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AC14" w14:textId="77777777" w:rsidR="000B7979" w:rsidRPr="00674EAC" w:rsidRDefault="000B7979" w:rsidP="000B7979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Times New Roman"/>
          <w:b/>
          <w:bCs/>
          <w:sz w:val="26"/>
          <w:szCs w:val="26"/>
        </w:rPr>
      </w:pPr>
      <w:r w:rsidRPr="00674EAC">
        <w:rPr>
          <w:rFonts w:ascii="CG Times" w:hAnsi="CG Times" w:cs="Times New Roman"/>
          <w:sz w:val="26"/>
          <w:szCs w:val="26"/>
          <w:lang w:val="en-CA"/>
        </w:rPr>
        <w:fldChar w:fldCharType="begin"/>
      </w:r>
      <w:r w:rsidRPr="00674EAC">
        <w:rPr>
          <w:rFonts w:ascii="CG Times" w:hAnsi="CG Times" w:cs="Times New Roman"/>
          <w:sz w:val="26"/>
          <w:szCs w:val="26"/>
          <w:lang w:val="en-CA"/>
        </w:rPr>
        <w:instrText xml:space="preserve"> SEQ CHAPTER \h \r 1</w:instrText>
      </w:r>
      <w:r w:rsidRPr="00674EAC">
        <w:rPr>
          <w:rFonts w:ascii="CG Times" w:hAnsi="CG Times" w:cs="Times New Roman"/>
          <w:sz w:val="26"/>
          <w:szCs w:val="26"/>
          <w:lang w:val="en-CA"/>
        </w:rPr>
        <w:fldChar w:fldCharType="end"/>
      </w:r>
      <w:r w:rsidRPr="00674EAC">
        <w:rPr>
          <w:rFonts w:ascii="CG Times" w:hAnsi="CG Times" w:cs="Times New Roman"/>
          <w:b/>
          <w:bCs/>
          <w:sz w:val="26"/>
          <w:szCs w:val="26"/>
        </w:rPr>
        <w:t>IN THE UNITED STATES DISTRICT COURT</w:t>
      </w:r>
    </w:p>
    <w:p w14:paraId="7CCC5600" w14:textId="77777777" w:rsidR="000B7979" w:rsidRPr="00674EAC" w:rsidRDefault="000B7979" w:rsidP="000B7979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Times New Roman"/>
          <w:b/>
          <w:bCs/>
          <w:sz w:val="26"/>
          <w:szCs w:val="26"/>
        </w:rPr>
      </w:pPr>
      <w:r w:rsidRPr="00674EAC">
        <w:rPr>
          <w:rFonts w:ascii="CG Times" w:hAnsi="CG Times" w:cs="Times New Roman"/>
          <w:b/>
          <w:bCs/>
          <w:sz w:val="26"/>
          <w:szCs w:val="26"/>
        </w:rPr>
        <w:t>FOR THE NORTHERN DISTRICT OF IOWA</w:t>
      </w:r>
    </w:p>
    <w:p w14:paraId="460C3CEE" w14:textId="0B886F62" w:rsidR="000B7979" w:rsidRPr="00674EAC" w:rsidRDefault="00AF1A61" w:rsidP="000B7979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Times New Roman"/>
          <w:sz w:val="26"/>
          <w:szCs w:val="26"/>
        </w:rPr>
      </w:pPr>
      <w:sdt>
        <w:sdtPr>
          <w:rPr>
            <w:rFonts w:ascii="CG Times" w:eastAsia="PMingLiU" w:hAnsi="CG Times" w:cs="Times New Roman"/>
            <w:sz w:val="26"/>
            <w:szCs w:val="26"/>
          </w:rPr>
          <w:id w:val="1725184274"/>
          <w:placeholder>
            <w:docPart w:val="090E679E320F468180C793B971610117"/>
          </w:placeholder>
          <w:showingPlcHdr/>
          <w:comboBox>
            <w:listItem w:displayText="CEDAR RAPIDS DIVISION" w:value="CEDAR RAPIDS DIVISION"/>
            <w:listItem w:displayText="EASTERN DUBUQUE DIVISION" w:value="EASTERN DUBUQUE DIVISION"/>
            <w:listItem w:displayText="EASTERN WATERLOO DIVISION" w:value="EASTERN WATERLOO DIVISION"/>
            <w:listItem w:displayText="CENTRAL DIVISION" w:value="CENTRAL DIVISION"/>
            <w:listItem w:displayText="WESTERN DIVISION" w:value="WESTERN DIVISION"/>
          </w:comboBox>
        </w:sdtPr>
        <w:sdtEndPr/>
        <w:sdtContent>
          <w:r w:rsidR="000B7979" w:rsidRPr="00674EAC">
            <w:rPr>
              <w:rStyle w:val="PlaceholderText"/>
              <w:rFonts w:ascii="CG Times" w:hAnsi="CG Times" w:cs="Times New Roman"/>
              <w:b/>
              <w:bCs/>
              <w:sz w:val="26"/>
              <w:szCs w:val="26"/>
            </w:rPr>
            <w:t>D</w:t>
          </w:r>
          <w:r w:rsidR="003C5421" w:rsidRPr="00674EAC">
            <w:rPr>
              <w:rStyle w:val="PlaceholderText"/>
              <w:rFonts w:ascii="CG Times" w:hAnsi="CG Times" w:cs="Times New Roman"/>
              <w:b/>
              <w:bCs/>
              <w:sz w:val="26"/>
              <w:szCs w:val="26"/>
            </w:rPr>
            <w:t>IVISION</w:t>
          </w:r>
        </w:sdtContent>
      </w:sdt>
    </w:p>
    <w:p w14:paraId="5E8A44E9" w14:textId="77777777" w:rsidR="000B7979" w:rsidRPr="00674EAC" w:rsidRDefault="000B7979" w:rsidP="000B797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3C5421" w:rsidRPr="00674EAC" w14:paraId="3CEB9FCF" w14:textId="77777777" w:rsidTr="00C45AA6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14:paraId="4099218E" w14:textId="2E803A4E" w:rsidR="003C5421" w:rsidRPr="00674EAC" w:rsidRDefault="00AF1A61" w:rsidP="003C5421">
            <w:pPr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358820288"/>
                <w:placeholder>
                  <w:docPart w:val="F48E306B712346A2B5F552A20FBC37E1"/>
                </w:placeholder>
                <w:showingPlcHdr/>
                <w:text w:multiLine="1"/>
              </w:sdtPr>
              <w:sdtEndPr/>
              <w:sdtContent>
                <w:r w:rsidR="003C5421" w:rsidRPr="00674EAC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Plaintiff(s)</w:t>
                </w:r>
              </w:sdtContent>
            </w:sdt>
            <w:r w:rsidR="003C5421" w:rsidRPr="00674EAC">
              <w:rPr>
                <w:rFonts w:ascii="CG Times" w:eastAsia="PMingLiU" w:hAnsi="CG Times" w:cs="PMingLiU"/>
                <w:sz w:val="26"/>
                <w:szCs w:val="26"/>
              </w:rPr>
              <w:t xml:space="preserve">,                                          </w:t>
            </w:r>
          </w:p>
          <w:p w14:paraId="4DA92325" w14:textId="5D056F4D" w:rsidR="003C5421" w:rsidRPr="00674EAC" w:rsidRDefault="003C5421" w:rsidP="00C45AA6">
            <w:pPr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>Plaintiff(s),</w:t>
            </w:r>
          </w:p>
          <w:p w14:paraId="22BAF892" w14:textId="77777777" w:rsidR="003C5421" w:rsidRPr="00674EAC" w:rsidRDefault="003C5421" w:rsidP="00C45AA6">
            <w:pPr>
              <w:rPr>
                <w:rFonts w:ascii="CG Times" w:eastAsia="PMingLiU" w:hAnsi="CG Times" w:cs="PMingLiU"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14:paraId="2185A32C" w14:textId="73A72386" w:rsidR="003C5421" w:rsidRPr="00674EAC" w:rsidRDefault="00AF1A61" w:rsidP="003C5421">
            <w:pPr>
              <w:tabs>
                <w:tab w:val="center" w:pos="2180"/>
                <w:tab w:val="right" w:pos="436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219470665"/>
                <w:placeholder>
                  <w:docPart w:val="7636D9EE23EC43A296BFEAEEC1EC8DA3"/>
                </w:placeholder>
                <w:showingPlcHdr/>
                <w:text w:multiLine="1"/>
              </w:sdtPr>
              <w:sdtEndPr/>
              <w:sdtContent>
                <w:r w:rsidR="003C5421" w:rsidRPr="00674EAC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Defendant(s)</w:t>
                </w:r>
              </w:sdtContent>
            </w:sdt>
            <w:r w:rsidR="003C5421" w:rsidRPr="00674EAC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3C5421" w:rsidRPr="00674EAC">
              <w:rPr>
                <w:rFonts w:ascii="CG Times" w:eastAsia="PMingLiU" w:hAnsi="CG Times" w:cs="PMingLiU"/>
                <w:sz w:val="26"/>
                <w:szCs w:val="26"/>
              </w:rPr>
              <w:tab/>
              <w:t xml:space="preserve">                              </w:t>
            </w:r>
          </w:p>
          <w:p w14:paraId="1ED19A71" w14:textId="77777777" w:rsidR="003C5421" w:rsidRPr="00674EAC" w:rsidRDefault="003C5421" w:rsidP="00C45AA6">
            <w:pPr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>Defendant(s).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A1E9127" w14:textId="77777777" w:rsidR="003C5421" w:rsidRPr="00674EAC" w:rsidRDefault="003C5421" w:rsidP="00C45AA6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1B37689" w14:textId="77777777" w:rsidR="003C5421" w:rsidRPr="00674EAC" w:rsidRDefault="003C5421" w:rsidP="00C45AA6">
            <w:pPr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D738CA" w14:textId="77777777" w:rsidR="003C5421" w:rsidRPr="00674EAC" w:rsidRDefault="003C5421" w:rsidP="00C45AA6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17FD6270" w14:textId="77777777" w:rsidR="00236DEE" w:rsidRPr="00674EAC" w:rsidRDefault="003C5421" w:rsidP="00C45AA6">
            <w:pPr>
              <w:rPr>
                <w:rFonts w:ascii="CG Times" w:eastAsia="PMingLiU" w:hAnsi="CG Times" w:cs="PMingLiU"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 xml:space="preserve">   CASE NO.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447806349"/>
                <w:placeholder>
                  <w:docPart w:val="9F1470F88B884706881858959B322BF9"/>
                </w:placeholder>
                <w:showingPlcHdr/>
                <w:text/>
              </w:sdtPr>
              <w:sdtEndPr/>
              <w:sdtContent>
                <w:r w:rsidRPr="00674EAC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Case Number</w:t>
                </w:r>
              </w:sdtContent>
            </w:sdt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 xml:space="preserve">  </w:t>
            </w:r>
          </w:p>
          <w:p w14:paraId="365520E9" w14:textId="53DB1D3C" w:rsidR="00236DEE" w:rsidRPr="00674EAC" w:rsidRDefault="003C5421" w:rsidP="00C45AA6">
            <w:pPr>
              <w:rPr>
                <w:rFonts w:ascii="CG Times" w:eastAsia="PMingLiU" w:hAnsi="CG Times" w:cs="PMingLiU"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</w:p>
          <w:p w14:paraId="0B9373BA" w14:textId="2D23DCD2" w:rsidR="003C5421" w:rsidRPr="00674EAC" w:rsidRDefault="00236DEE" w:rsidP="00236DEE">
            <w:pPr>
              <w:spacing w:after="0" w:line="240" w:lineRule="auto"/>
              <w:jc w:val="center"/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  <w:t>CITIZENSHIP DISCLOSURE</w:t>
            </w:r>
          </w:p>
          <w:p w14:paraId="68E19DAA" w14:textId="1B95D234" w:rsidR="00236DEE" w:rsidRPr="00674EAC" w:rsidRDefault="00236DEE" w:rsidP="00236DEE">
            <w:pPr>
              <w:spacing w:after="0" w:line="240" w:lineRule="auto"/>
              <w:jc w:val="center"/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  <w:t>STATEMENT</w:t>
            </w:r>
          </w:p>
          <w:p w14:paraId="6FC4261E" w14:textId="0DABBBDE" w:rsidR="00236DEE" w:rsidRPr="00674EAC" w:rsidRDefault="00236DEE" w:rsidP="00236DEE">
            <w:pPr>
              <w:spacing w:after="0" w:line="240" w:lineRule="auto"/>
              <w:jc w:val="center"/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</w:pPr>
            <w:r w:rsidRPr="00674EAC">
              <w:rPr>
                <w:rFonts w:ascii="CG Times" w:eastAsia="PMingLiU" w:hAnsi="CG Times" w:cs="PMingLiU"/>
                <w:b/>
                <w:bCs/>
                <w:sz w:val="26"/>
                <w:szCs w:val="26"/>
              </w:rPr>
              <w:t>(Diversity Cases)</w:t>
            </w:r>
          </w:p>
          <w:p w14:paraId="32CB50E8" w14:textId="258C556D" w:rsidR="003C5421" w:rsidRPr="00674EAC" w:rsidRDefault="003C5421" w:rsidP="00C45AA6">
            <w:pPr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</w:tr>
    </w:tbl>
    <w:p w14:paraId="3EBD932D" w14:textId="77777777" w:rsidR="000B7979" w:rsidRPr="00674EAC" w:rsidRDefault="000B7979" w:rsidP="000B7979">
      <w:pPr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Times New Roman"/>
          <w:sz w:val="26"/>
          <w:szCs w:val="26"/>
        </w:rPr>
      </w:pPr>
      <w:bookmarkStart w:id="0" w:name="BM_1_"/>
      <w:bookmarkEnd w:id="0"/>
      <w:r w:rsidRPr="00674EAC">
        <w:rPr>
          <w:rFonts w:ascii="CG Times" w:hAnsi="CG Times" w:cs="Times New Roman"/>
          <w:sz w:val="26"/>
          <w:szCs w:val="26"/>
        </w:rPr>
        <w:t>____________________</w:t>
      </w:r>
    </w:p>
    <w:p w14:paraId="09C3FF1E" w14:textId="77777777" w:rsidR="000B7979" w:rsidRPr="00674EAC" w:rsidRDefault="000B7979" w:rsidP="000B7979">
      <w:pPr>
        <w:autoSpaceDE w:val="0"/>
        <w:autoSpaceDN w:val="0"/>
        <w:adjustRightInd w:val="0"/>
        <w:spacing w:after="0" w:line="480" w:lineRule="auto"/>
        <w:jc w:val="both"/>
        <w:rPr>
          <w:rFonts w:ascii="CG Times" w:hAnsi="CG Times" w:cs="Times New Roman"/>
          <w:sz w:val="26"/>
          <w:szCs w:val="26"/>
        </w:rPr>
      </w:pPr>
    </w:p>
    <w:p w14:paraId="03C9B27B" w14:textId="634B6A7D" w:rsidR="000B7979" w:rsidRPr="00674EAC" w:rsidRDefault="000B7979" w:rsidP="000B7979">
      <w:pPr>
        <w:autoSpaceDE w:val="0"/>
        <w:autoSpaceDN w:val="0"/>
        <w:adjustRightInd w:val="0"/>
        <w:spacing w:after="0" w:line="480" w:lineRule="auto"/>
        <w:jc w:val="both"/>
        <w:rPr>
          <w:rFonts w:ascii="CG Times" w:hAnsi="CG Times" w:cs="Times New Roman"/>
          <w:sz w:val="26"/>
          <w:szCs w:val="26"/>
        </w:rPr>
      </w:pPr>
      <w:r w:rsidRPr="00674EAC">
        <w:rPr>
          <w:rFonts w:ascii="CG Times" w:hAnsi="CG Times" w:cs="Times New Roman"/>
          <w:sz w:val="26"/>
          <w:szCs w:val="26"/>
        </w:rPr>
        <w:tab/>
      </w:r>
      <w:r w:rsidR="00654D2F" w:rsidRPr="00674EAC">
        <w:rPr>
          <w:rFonts w:ascii="CG Times" w:hAnsi="CG Times" w:cs="Times New Roman"/>
          <w:sz w:val="26"/>
          <w:szCs w:val="26"/>
        </w:rPr>
        <w:t>As jurisdiction in this case is based on diversity under 28 U.S.C. § 1332(a), pursuant to</w:t>
      </w:r>
      <w:r w:rsidRPr="00674EAC">
        <w:rPr>
          <w:rFonts w:ascii="CG Times" w:hAnsi="CG Times" w:cs="Times New Roman"/>
          <w:sz w:val="26"/>
          <w:szCs w:val="26"/>
        </w:rPr>
        <w:t xml:space="preserve"> Federal Rule of Civil Procedure 7.1(a)(</w:t>
      </w:r>
      <w:r w:rsidR="007953B7" w:rsidRPr="00674EAC">
        <w:rPr>
          <w:rFonts w:ascii="CG Times" w:hAnsi="CG Times" w:cs="Times New Roman"/>
          <w:sz w:val="26"/>
          <w:szCs w:val="26"/>
        </w:rPr>
        <w:t>2</w:t>
      </w:r>
      <w:r w:rsidRPr="00674EAC">
        <w:rPr>
          <w:rFonts w:ascii="CG Times" w:hAnsi="CG Times" w:cs="Times New Roman"/>
          <w:sz w:val="26"/>
          <w:szCs w:val="26"/>
        </w:rPr>
        <w:t xml:space="preserve">), </w:t>
      </w:r>
      <w:sdt>
        <w:sdtPr>
          <w:rPr>
            <w:rFonts w:ascii="CG Times" w:hAnsi="CG Times" w:cs="Times New Roman"/>
            <w:sz w:val="26"/>
            <w:szCs w:val="26"/>
          </w:rPr>
          <w:id w:val="-1545752126"/>
          <w:placeholder>
            <w:docPart w:val="96503B2C0A7B4A9F9E13D69FA518AA9B"/>
          </w:placeholder>
          <w:showingPlcHdr/>
          <w:comboBox>
            <w:listItem w:value="Choose an item."/>
            <w:listItem w:displayText="Plaintiff" w:value="Plaintiff"/>
            <w:listItem w:displayText="Defendant" w:value="Defendant"/>
            <w:listItem w:displayText="Intervenor" w:value="Intervenor"/>
          </w:comboBox>
        </w:sdtPr>
        <w:sdtEndPr/>
        <w:sdtContent>
          <w:r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>P</w:t>
          </w:r>
          <w:r w:rsidR="00236DEE"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>laintiff/Defendant</w:t>
          </w:r>
        </w:sdtContent>
      </w:sdt>
      <w:r w:rsidRPr="00674EAC">
        <w:rPr>
          <w:rFonts w:ascii="CG Times" w:hAnsi="CG Times" w:cs="Times New Roman"/>
          <w:sz w:val="26"/>
          <w:szCs w:val="26"/>
        </w:rPr>
        <w:t xml:space="preserve"> </w:t>
      </w:r>
      <w:sdt>
        <w:sdtPr>
          <w:rPr>
            <w:rFonts w:ascii="CG Times" w:hAnsi="CG Times" w:cs="Times New Roman"/>
            <w:sz w:val="26"/>
            <w:szCs w:val="26"/>
          </w:rPr>
          <w:id w:val="-1246721532"/>
          <w:placeholder>
            <w:docPart w:val="68E15359E2334ACE856EB97E5BADD2BA"/>
          </w:placeholder>
          <w:showingPlcHdr/>
          <w:text w:multiLine="1"/>
        </w:sdtPr>
        <w:sdtEndPr/>
        <w:sdtContent>
          <w:r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>Party Name</w:t>
          </w:r>
        </w:sdtContent>
      </w:sdt>
      <w:r w:rsidRPr="00674EAC">
        <w:rPr>
          <w:rFonts w:ascii="CG Times" w:hAnsi="CG Times" w:cs="Times New Roman"/>
          <w:sz w:val="26"/>
          <w:szCs w:val="26"/>
        </w:rPr>
        <w:t xml:space="preserve"> provides the </w:t>
      </w:r>
      <w:r w:rsidR="00A115EA" w:rsidRPr="00674EAC">
        <w:rPr>
          <w:rFonts w:ascii="CG Times" w:hAnsi="CG Times" w:cs="Times New Roman"/>
          <w:sz w:val="26"/>
          <w:szCs w:val="26"/>
        </w:rPr>
        <w:t xml:space="preserve">following </w:t>
      </w:r>
      <w:r w:rsidR="00654D2F" w:rsidRPr="00674EAC">
        <w:rPr>
          <w:rFonts w:ascii="CG Times" w:hAnsi="CG Times" w:cs="Times New Roman"/>
          <w:sz w:val="26"/>
          <w:szCs w:val="26"/>
        </w:rPr>
        <w:t xml:space="preserve">information regarding its </w:t>
      </w:r>
      <w:r w:rsidR="00A115EA" w:rsidRPr="00674EAC">
        <w:rPr>
          <w:rFonts w:ascii="CG Times" w:hAnsi="CG Times" w:cs="Times New Roman"/>
          <w:sz w:val="26"/>
          <w:szCs w:val="26"/>
        </w:rPr>
        <w:t>citizenship</w:t>
      </w:r>
      <w:r w:rsidRPr="00674EAC">
        <w:rPr>
          <w:rFonts w:ascii="CG Times" w:hAnsi="CG Times" w:cs="Times New Roman"/>
          <w:sz w:val="26"/>
          <w:szCs w:val="26"/>
        </w:rPr>
        <w:t>:</w:t>
      </w:r>
    </w:p>
    <w:p w14:paraId="76BB55A1" w14:textId="6AAD093B" w:rsidR="00F74797" w:rsidRPr="00674EAC" w:rsidRDefault="00AF1A61" w:rsidP="00236DE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G Times" w:hAnsi="CG Times" w:cs="Times New Roman"/>
          <w:sz w:val="26"/>
          <w:szCs w:val="26"/>
        </w:rPr>
      </w:pPr>
      <w:sdt>
        <w:sdtPr>
          <w:rPr>
            <w:rFonts w:ascii="CG Times" w:hAnsi="CG Times" w:cs="Times New Roman"/>
            <w:sz w:val="26"/>
            <w:szCs w:val="26"/>
          </w:rPr>
          <w:id w:val="-697851127"/>
          <w:placeholder>
            <w:docPart w:val="BE1FD29471A843478B87C0A1FED18E99"/>
          </w:placeholder>
          <w:showingPlcHdr/>
          <w:text w:multiLine="1"/>
        </w:sdtPr>
        <w:sdtEndPr/>
        <w:sdtContent>
          <w:r w:rsidR="00F06811"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 xml:space="preserve">Name and citizenship for each individual and entity for this party </w:t>
          </w:r>
        </w:sdtContent>
      </w:sdt>
    </w:p>
    <w:p w14:paraId="64F033E2" w14:textId="77777777" w:rsidR="00236DEE" w:rsidRPr="00674EAC" w:rsidRDefault="00236DEE" w:rsidP="00236DE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G Times" w:hAnsi="CG Times" w:cs="Times New Roman"/>
          <w:sz w:val="26"/>
          <w:szCs w:val="26"/>
        </w:rPr>
      </w:pPr>
    </w:p>
    <w:p w14:paraId="739C0E7C" w14:textId="5585B016" w:rsidR="00F74797" w:rsidRPr="00674EAC" w:rsidRDefault="00A4512D" w:rsidP="00F74797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Times New Roman"/>
          <w:sz w:val="26"/>
          <w:szCs w:val="26"/>
        </w:rPr>
      </w:pPr>
      <w:r>
        <w:rPr>
          <w:rFonts w:ascii="CG Times" w:hAnsi="CG Times" w:cs="Times New Roman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17A2" wp14:editId="04E9C0E3">
                <wp:simplePos x="0" y="0"/>
                <wp:positionH relativeFrom="column">
                  <wp:posOffset>3209925</wp:posOffset>
                </wp:positionH>
                <wp:positionV relativeFrom="paragraph">
                  <wp:posOffset>178435</wp:posOffset>
                </wp:positionV>
                <wp:extent cx="240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AFE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4.05pt" to="441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TH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F74797" w:rsidRPr="00674EAC">
        <w:rPr>
          <w:rFonts w:ascii="CG Times" w:hAnsi="CG Times" w:cs="Times New Roman"/>
          <w:sz w:val="26"/>
          <w:szCs w:val="26"/>
        </w:rPr>
        <w:t xml:space="preserve">Dated:  </w:t>
      </w:r>
      <w:sdt>
        <w:sdtPr>
          <w:rPr>
            <w:rFonts w:ascii="CG Times" w:hAnsi="CG Times" w:cs="Times New Roman"/>
            <w:sz w:val="26"/>
            <w:szCs w:val="26"/>
          </w:rPr>
          <w:id w:val="-1584059428"/>
          <w:placeholder>
            <w:docPart w:val="6DE4638521184F2F8F1885EF3A9B2B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595D" w:rsidRPr="00674EAC">
            <w:rPr>
              <w:rStyle w:val="PlaceholderText"/>
              <w:rFonts w:ascii="CG Times" w:hAnsi="CG Times"/>
              <w:sz w:val="26"/>
              <w:szCs w:val="26"/>
            </w:rPr>
            <w:t>Date</w:t>
          </w:r>
        </w:sdtContent>
      </w:sdt>
      <w:r w:rsidR="00F74797" w:rsidRPr="00674EAC">
        <w:rPr>
          <w:rFonts w:ascii="CG Times" w:hAnsi="CG Times" w:cs="Times New Roman"/>
          <w:sz w:val="26"/>
          <w:szCs w:val="26"/>
        </w:rPr>
        <w:tab/>
      </w:r>
      <w:r w:rsidR="003A595D" w:rsidRPr="00674EAC">
        <w:rPr>
          <w:rFonts w:ascii="CG Times" w:hAnsi="CG Times" w:cs="Times New Roman"/>
          <w:sz w:val="26"/>
          <w:szCs w:val="26"/>
        </w:rPr>
        <w:tab/>
      </w:r>
      <w:r w:rsidR="003A595D" w:rsidRPr="00674EAC">
        <w:rPr>
          <w:rFonts w:ascii="CG Times" w:hAnsi="CG Times" w:cs="Times New Roman"/>
          <w:sz w:val="26"/>
          <w:szCs w:val="26"/>
        </w:rPr>
        <w:tab/>
      </w:r>
      <w:r w:rsidR="003A595D" w:rsidRPr="00674EAC">
        <w:rPr>
          <w:rFonts w:ascii="CG Times" w:hAnsi="CG Times" w:cs="Times New Roman"/>
          <w:sz w:val="26"/>
          <w:szCs w:val="26"/>
        </w:rPr>
        <w:tab/>
      </w:r>
      <w:r w:rsidR="00674EAC" w:rsidRPr="00674EAC">
        <w:rPr>
          <w:rFonts w:ascii="CG Times" w:hAnsi="CG Times" w:cs="Times New Roman"/>
          <w:sz w:val="26"/>
          <w:szCs w:val="26"/>
        </w:rPr>
        <w:tab/>
      </w:r>
      <w:r>
        <w:rPr>
          <w:rFonts w:ascii="CG Times" w:hAnsi="CG Times" w:cs="Times New Roman"/>
          <w:sz w:val="26"/>
          <w:szCs w:val="26"/>
        </w:rPr>
        <w:tab/>
      </w:r>
    </w:p>
    <w:p w14:paraId="0D2FBD23" w14:textId="65F8CE09" w:rsidR="00952216" w:rsidRPr="00674EAC" w:rsidRDefault="00F74797" w:rsidP="003A595D">
      <w:pPr>
        <w:autoSpaceDE w:val="0"/>
        <w:autoSpaceDN w:val="0"/>
        <w:adjustRightInd w:val="0"/>
        <w:spacing w:after="0" w:line="480" w:lineRule="auto"/>
        <w:rPr>
          <w:rFonts w:ascii="CG Times" w:eastAsia="PMingLiU" w:hAnsi="CG Times" w:cs="Times New Roman"/>
          <w:sz w:val="26"/>
          <w:szCs w:val="26"/>
        </w:rPr>
      </w:pPr>
      <w:r w:rsidRPr="00674EAC">
        <w:rPr>
          <w:rFonts w:ascii="CG Times" w:hAnsi="CG Times" w:cs="Times New Roman"/>
          <w:sz w:val="26"/>
          <w:szCs w:val="26"/>
        </w:rPr>
        <w:tab/>
      </w:r>
      <w:r w:rsidRPr="00674EAC">
        <w:rPr>
          <w:rFonts w:ascii="CG Times" w:hAnsi="CG Times" w:cs="Times New Roman"/>
          <w:sz w:val="26"/>
          <w:szCs w:val="26"/>
        </w:rPr>
        <w:tab/>
      </w:r>
      <w:r w:rsidRPr="00674EAC">
        <w:rPr>
          <w:rFonts w:ascii="CG Times" w:hAnsi="CG Times" w:cs="Times New Roman"/>
          <w:sz w:val="26"/>
          <w:szCs w:val="26"/>
        </w:rPr>
        <w:tab/>
      </w:r>
      <w:r w:rsidRPr="00674EAC">
        <w:rPr>
          <w:rFonts w:ascii="CG Times" w:hAnsi="CG Times" w:cs="Times New Roman"/>
          <w:sz w:val="26"/>
          <w:szCs w:val="26"/>
        </w:rPr>
        <w:tab/>
      </w:r>
      <w:r w:rsidRPr="00674EAC">
        <w:rPr>
          <w:rFonts w:ascii="CG Times" w:hAnsi="CG Times" w:cs="Times New Roman"/>
          <w:sz w:val="26"/>
          <w:szCs w:val="26"/>
        </w:rPr>
        <w:tab/>
      </w:r>
      <w:r w:rsidRPr="00674EAC">
        <w:rPr>
          <w:rFonts w:ascii="CG Times" w:hAnsi="CG Times" w:cs="Times New Roman"/>
          <w:sz w:val="26"/>
          <w:szCs w:val="26"/>
        </w:rPr>
        <w:tab/>
      </w:r>
      <w:r w:rsidR="00674EAC">
        <w:rPr>
          <w:rFonts w:ascii="CG Times" w:hAnsi="CG Times" w:cs="Times New Roman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317373779"/>
          <w:placeholder>
            <w:docPart w:val="DE43E1504AAD4123B43A46DC0F9EE53B"/>
          </w:placeholder>
          <w:showingPlcHdr/>
          <w:text w:multiLine="1"/>
        </w:sdtPr>
        <w:sdtEndPr/>
        <w:sdtContent>
          <w:r w:rsidR="00674EAC">
            <w:rPr>
              <w:rStyle w:val="PlaceholderText"/>
            </w:rPr>
            <w:t>Attorney signature block information</w:t>
          </w:r>
        </w:sdtContent>
      </w:sdt>
    </w:p>
    <w:p w14:paraId="292C4116" w14:textId="77777777" w:rsidR="00952216" w:rsidRPr="00674EAC" w:rsidRDefault="00952216">
      <w:pPr>
        <w:rPr>
          <w:rFonts w:ascii="CG Times" w:eastAsia="PMingLiU" w:hAnsi="CG Times" w:cs="Times New Roman"/>
          <w:sz w:val="26"/>
          <w:szCs w:val="26"/>
        </w:rPr>
      </w:pPr>
      <w:r w:rsidRPr="00674EAC">
        <w:rPr>
          <w:rFonts w:ascii="CG Times" w:eastAsia="PMingLiU" w:hAnsi="CG Times" w:cs="Times New Roman"/>
          <w:sz w:val="26"/>
          <w:szCs w:val="26"/>
        </w:rPr>
        <w:br w:type="page"/>
      </w:r>
    </w:p>
    <w:p w14:paraId="2E765DF8" w14:textId="6781F45A" w:rsidR="00F74797" w:rsidRPr="00952216" w:rsidRDefault="00952216" w:rsidP="0095221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1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INFORMATION ONLY – DO NOT FILE THIS ATTACHMENT</w:t>
      </w:r>
    </w:p>
    <w:p w14:paraId="23465608" w14:textId="0B24FBB3" w:rsidR="00952216" w:rsidRDefault="00952216" w:rsidP="00250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citizenship information should </w:t>
      </w:r>
      <w:r w:rsidR="002500AB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="002500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for each party or intervenor:</w:t>
      </w:r>
    </w:p>
    <w:p w14:paraId="2B3EAA70" w14:textId="77777777" w:rsidR="002500AB" w:rsidRDefault="002500AB" w:rsidP="002500A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2618F3" w14:textId="679B0CBD" w:rsidR="00952216" w:rsidRDefault="00952216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Individual persons</w:t>
      </w:r>
      <w:r w:rsidRPr="00952216">
        <w:rPr>
          <w:rFonts w:ascii="Times New Roman" w:hAnsi="Times New Roman" w:cs="Times New Roman"/>
          <w:sz w:val="24"/>
          <w:szCs w:val="24"/>
        </w:rPr>
        <w:t xml:space="preserve">:  </w:t>
      </w:r>
      <w:r w:rsidR="002500AB">
        <w:rPr>
          <w:rFonts w:ascii="Times New Roman" w:hAnsi="Times New Roman" w:cs="Times New Roman"/>
          <w:sz w:val="24"/>
          <w:szCs w:val="24"/>
        </w:rPr>
        <w:t>T</w:t>
      </w:r>
      <w:r w:rsidRPr="00952216">
        <w:rPr>
          <w:rFonts w:ascii="Times New Roman" w:hAnsi="Times New Roman" w:cs="Times New Roman"/>
          <w:sz w:val="24"/>
          <w:szCs w:val="24"/>
        </w:rPr>
        <w:t xml:space="preserve">he state in which the individual is a </w:t>
      </w:r>
      <w:r w:rsidRPr="00952216">
        <w:rPr>
          <w:rFonts w:ascii="Times New Roman" w:hAnsi="Times New Roman" w:cs="Times New Roman"/>
          <w:i/>
          <w:iCs/>
          <w:sz w:val="24"/>
          <w:szCs w:val="24"/>
        </w:rPr>
        <w:t>citizen</w:t>
      </w:r>
      <w:r w:rsidR="00C74BE0" w:rsidRPr="00C74BE0">
        <w:rPr>
          <w:rFonts w:ascii="Times New Roman" w:hAnsi="Times New Roman" w:cs="Times New Roman"/>
          <w:sz w:val="24"/>
          <w:szCs w:val="24"/>
        </w:rPr>
        <w:t>,</w:t>
      </w:r>
      <w:r w:rsidR="00C74BE0">
        <w:rPr>
          <w:rFonts w:ascii="Times New Roman" w:hAnsi="Times New Roman" w:cs="Times New Roman"/>
          <w:i/>
          <w:iCs/>
          <w:sz w:val="24"/>
          <w:szCs w:val="24"/>
        </w:rPr>
        <w:t xml:space="preserve"> domiciled</w:t>
      </w:r>
      <w:r w:rsidR="00C74BE0" w:rsidRPr="00C74BE0">
        <w:rPr>
          <w:rFonts w:ascii="Times New Roman" w:hAnsi="Times New Roman" w:cs="Times New Roman"/>
          <w:sz w:val="24"/>
          <w:szCs w:val="24"/>
        </w:rPr>
        <w:t>,</w:t>
      </w:r>
      <w:r w:rsidRPr="00952216">
        <w:rPr>
          <w:rFonts w:ascii="Times New Roman" w:hAnsi="Times New Roman" w:cs="Times New Roman"/>
          <w:sz w:val="24"/>
          <w:szCs w:val="24"/>
        </w:rPr>
        <w:t xml:space="preserve"> or </w:t>
      </w:r>
      <w:r w:rsidRPr="00952216">
        <w:rPr>
          <w:rFonts w:ascii="Times New Roman" w:hAnsi="Times New Roman" w:cs="Times New Roman"/>
          <w:i/>
          <w:iCs/>
          <w:sz w:val="24"/>
          <w:szCs w:val="24"/>
        </w:rPr>
        <w:t>resides</w:t>
      </w:r>
      <w:r w:rsidRPr="00952216">
        <w:rPr>
          <w:rFonts w:ascii="Times New Roman" w:hAnsi="Times New Roman" w:cs="Times New Roman"/>
          <w:sz w:val="24"/>
          <w:szCs w:val="24"/>
        </w:rPr>
        <w:t>; alleging an individual is a resident of a state is not sufficient.</w:t>
      </w:r>
      <w:r w:rsidRPr="00952216">
        <w:rPr>
          <w:rStyle w:val="FootnoteReference"/>
          <w:rFonts w:ascii="Times New Roman" w:hAnsi="Times New Roman" w:cs="Times New Roman"/>
          <w:szCs w:val="24"/>
        </w:rPr>
        <w:footnoteReference w:id="1"/>
      </w:r>
    </w:p>
    <w:p w14:paraId="52598013" w14:textId="42B85FEF" w:rsidR="00CF32C4" w:rsidRPr="00CF32C4" w:rsidRDefault="00CF32C4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Example:  </w:t>
      </w:r>
      <w:r>
        <w:rPr>
          <w:rFonts w:ascii="Times New Roman" w:hAnsi="Times New Roman" w:cs="Times New Roman"/>
          <w:i/>
          <w:iCs/>
          <w:sz w:val="24"/>
          <w:szCs w:val="24"/>
        </w:rPr>
        <w:t>Individual party name</w:t>
      </w:r>
      <w:r>
        <w:rPr>
          <w:rFonts w:ascii="Times New Roman" w:hAnsi="Times New Roman" w:cs="Times New Roman"/>
          <w:sz w:val="24"/>
          <w:szCs w:val="24"/>
        </w:rPr>
        <w:t xml:space="preserve"> resides in and is a citizen of </w:t>
      </w:r>
      <w:r w:rsidRPr="00CF32C4">
        <w:rPr>
          <w:rFonts w:ascii="Times New Roman" w:hAnsi="Times New Roman" w:cs="Times New Roman"/>
          <w:i/>
          <w:iCs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467D0" w14:textId="77777777" w:rsidR="00952216" w:rsidRPr="00952216" w:rsidRDefault="00952216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E676" w14:textId="5FD58761" w:rsidR="00952216" w:rsidRDefault="00952216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Corporations</w:t>
      </w:r>
      <w:r w:rsidRPr="00952216">
        <w:rPr>
          <w:rFonts w:ascii="Times New Roman" w:hAnsi="Times New Roman" w:cs="Times New Roman"/>
          <w:sz w:val="24"/>
          <w:szCs w:val="24"/>
        </w:rPr>
        <w:t xml:space="preserve">:  </w:t>
      </w:r>
      <w:r w:rsidR="002500AB">
        <w:rPr>
          <w:rFonts w:ascii="Times New Roman" w:hAnsi="Times New Roman" w:cs="Times New Roman"/>
          <w:sz w:val="24"/>
          <w:szCs w:val="24"/>
        </w:rPr>
        <w:t>T</w:t>
      </w:r>
      <w:r w:rsidRPr="00952216">
        <w:rPr>
          <w:rFonts w:ascii="Times New Roman" w:hAnsi="Times New Roman" w:cs="Times New Roman"/>
          <w:sz w:val="24"/>
          <w:szCs w:val="24"/>
        </w:rPr>
        <w:t>he state(s) of incorporation and principal place of business.</w:t>
      </w:r>
      <w:r w:rsidRPr="00952216">
        <w:rPr>
          <w:rStyle w:val="FootnoteReference"/>
          <w:rFonts w:ascii="Times New Roman" w:hAnsi="Times New Roman" w:cs="Times New Roman"/>
          <w:szCs w:val="24"/>
        </w:rPr>
        <w:footnoteReference w:id="2"/>
      </w:r>
    </w:p>
    <w:p w14:paraId="14C23DC8" w14:textId="0D6003FA" w:rsidR="00CF32C4" w:rsidRPr="00CF32C4" w:rsidRDefault="00CF32C4" w:rsidP="002500A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party </w:t>
      </w:r>
      <w:r>
        <w:rPr>
          <w:rFonts w:ascii="Times New Roman" w:hAnsi="Times New Roman" w:cs="Times New Roman"/>
          <w:sz w:val="24"/>
          <w:szCs w:val="24"/>
        </w:rPr>
        <w:t xml:space="preserve">is incorporated in </w:t>
      </w:r>
      <w:r>
        <w:rPr>
          <w:rFonts w:ascii="Times New Roman" w:hAnsi="Times New Roman" w:cs="Times New Roman"/>
          <w:i/>
          <w:iCs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with its </w:t>
      </w:r>
      <w:r w:rsidR="00C74BE0">
        <w:rPr>
          <w:rFonts w:ascii="Times New Roman" w:hAnsi="Times New Roman" w:cs="Times New Roman"/>
          <w:sz w:val="24"/>
          <w:szCs w:val="24"/>
        </w:rPr>
        <w:t>principal</w:t>
      </w:r>
      <w:r>
        <w:rPr>
          <w:rFonts w:ascii="Times New Roman" w:hAnsi="Times New Roman" w:cs="Times New Roman"/>
          <w:sz w:val="24"/>
          <w:szCs w:val="24"/>
        </w:rPr>
        <w:t xml:space="preserve"> place of business in </w:t>
      </w:r>
      <w:r>
        <w:rPr>
          <w:rFonts w:ascii="Times New Roman" w:hAnsi="Times New Roman" w:cs="Times New Roman"/>
          <w:i/>
          <w:iCs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7EA5E" w14:textId="77777777" w:rsidR="00952216" w:rsidRDefault="00952216" w:rsidP="002500A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7121F2" w14:textId="5D0962F8" w:rsidR="00952216" w:rsidRDefault="00952216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Non-corporate entities</w:t>
      </w:r>
      <w:r w:rsidRPr="00952216">
        <w:rPr>
          <w:rFonts w:ascii="Times New Roman" w:hAnsi="Times New Roman" w:cs="Times New Roman"/>
          <w:sz w:val="24"/>
          <w:szCs w:val="24"/>
        </w:rPr>
        <w:t xml:space="preserve"> (limited liability companies, partnerships, etc.):  </w:t>
      </w:r>
      <w:r w:rsidR="002500AB">
        <w:rPr>
          <w:rFonts w:ascii="Times New Roman" w:hAnsi="Times New Roman" w:cs="Times New Roman"/>
          <w:sz w:val="24"/>
          <w:szCs w:val="24"/>
        </w:rPr>
        <w:t>T</w:t>
      </w:r>
      <w:r w:rsidRPr="00952216">
        <w:rPr>
          <w:rFonts w:ascii="Times New Roman" w:hAnsi="Times New Roman" w:cs="Times New Roman"/>
          <w:sz w:val="24"/>
          <w:szCs w:val="24"/>
        </w:rPr>
        <w:t xml:space="preserve">he citizenship of </w:t>
      </w:r>
      <w:r w:rsidRPr="00952216">
        <w:rPr>
          <w:rFonts w:ascii="Times New Roman" w:hAnsi="Times New Roman" w:cs="Times New Roman"/>
          <w:i/>
          <w:iCs/>
          <w:sz w:val="24"/>
          <w:szCs w:val="24"/>
        </w:rPr>
        <w:t>each</w:t>
      </w:r>
      <w:r w:rsidRPr="00952216">
        <w:rPr>
          <w:rFonts w:ascii="Times New Roman" w:hAnsi="Times New Roman" w:cs="Times New Roman"/>
          <w:sz w:val="24"/>
          <w:szCs w:val="24"/>
        </w:rPr>
        <w:t xml:space="preserve"> member of the entity. </w:t>
      </w:r>
      <w:r w:rsidRPr="00952216"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952216">
        <w:rPr>
          <w:rFonts w:ascii="Times New Roman" w:hAnsi="Times New Roman" w:cs="Times New Roman"/>
          <w:sz w:val="24"/>
          <w:szCs w:val="24"/>
        </w:rPr>
        <w:t xml:space="preserve">  If a member of the non-corporate entity is a different non-corporate entity, </w:t>
      </w:r>
      <w:r w:rsidR="00C74BE0">
        <w:rPr>
          <w:rFonts w:ascii="Times New Roman" w:hAnsi="Times New Roman" w:cs="Times New Roman"/>
          <w:sz w:val="24"/>
          <w:szCs w:val="24"/>
        </w:rPr>
        <w:t xml:space="preserve">the </w:t>
      </w:r>
      <w:r w:rsidRPr="00952216">
        <w:rPr>
          <w:rFonts w:ascii="Times New Roman" w:hAnsi="Times New Roman" w:cs="Times New Roman"/>
          <w:sz w:val="24"/>
          <w:szCs w:val="24"/>
        </w:rPr>
        <w:t xml:space="preserve">citizenship of each member of the underlying entity must also be </w:t>
      </w:r>
      <w:r w:rsidR="00C74BE0">
        <w:rPr>
          <w:rFonts w:ascii="Times New Roman" w:hAnsi="Times New Roman" w:cs="Times New Roman"/>
          <w:sz w:val="24"/>
          <w:szCs w:val="24"/>
        </w:rPr>
        <w:t>listed</w:t>
      </w:r>
      <w:r w:rsidR="002500AB">
        <w:rPr>
          <w:rFonts w:ascii="Times New Roman" w:hAnsi="Times New Roman" w:cs="Times New Roman"/>
          <w:sz w:val="24"/>
          <w:szCs w:val="24"/>
        </w:rPr>
        <w:t xml:space="preserve"> (and so on and so forth)</w:t>
      </w:r>
      <w:r w:rsidRPr="00952216">
        <w:rPr>
          <w:rFonts w:ascii="Times New Roman" w:hAnsi="Times New Roman" w:cs="Times New Roman"/>
          <w:sz w:val="24"/>
          <w:szCs w:val="24"/>
        </w:rPr>
        <w:t>.</w:t>
      </w:r>
    </w:p>
    <w:p w14:paraId="60D44152" w14:textId="3F4FA81F" w:rsidR="00CF32C4" w:rsidRDefault="00CF32C4" w:rsidP="002500A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i/>
          <w:iCs/>
          <w:sz w:val="24"/>
          <w:szCs w:val="24"/>
        </w:rPr>
        <w:t>Non-corporate entity</w:t>
      </w:r>
      <w:r>
        <w:rPr>
          <w:rFonts w:ascii="Times New Roman" w:hAnsi="Times New Roman" w:cs="Times New Roman"/>
          <w:sz w:val="24"/>
          <w:szCs w:val="24"/>
        </w:rPr>
        <w:t>’s membership, and the citizenship of each of those members, is as follows:</w:t>
      </w:r>
    </w:p>
    <w:p w14:paraId="4CAC5034" w14:textId="56B0424D" w:rsidR="00CF32C4" w:rsidRPr="00CF32C4" w:rsidRDefault="00CF32C4" w:rsidP="00250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List each member and their citizenship</w:t>
      </w:r>
      <w:r w:rsidR="001A56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D73A45" w14:textId="77777777" w:rsidR="00952216" w:rsidRPr="00F74797" w:rsidRDefault="00952216" w:rsidP="00250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216" w:rsidRPr="00F74797" w:rsidSect="00D20FB5">
      <w:type w:val="continuous"/>
      <w:pgSz w:w="12240" w:h="15840" w:code="1"/>
      <w:pgMar w:top="1440" w:right="1440" w:bottom="1440" w:left="144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914F" w14:textId="77777777" w:rsidR="00952216" w:rsidRDefault="00952216" w:rsidP="00952216">
      <w:pPr>
        <w:spacing w:after="0" w:line="240" w:lineRule="auto"/>
      </w:pPr>
      <w:r>
        <w:separator/>
      </w:r>
    </w:p>
  </w:endnote>
  <w:endnote w:type="continuationSeparator" w:id="0">
    <w:p w14:paraId="39C329C4" w14:textId="77777777" w:rsidR="00952216" w:rsidRDefault="00952216" w:rsidP="0095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491B" w14:textId="77777777" w:rsidR="00952216" w:rsidRDefault="00952216" w:rsidP="00952216">
      <w:pPr>
        <w:spacing w:after="0" w:line="240" w:lineRule="auto"/>
      </w:pPr>
      <w:r>
        <w:separator/>
      </w:r>
    </w:p>
  </w:footnote>
  <w:footnote w:type="continuationSeparator" w:id="0">
    <w:p w14:paraId="176A8B5F" w14:textId="77777777" w:rsidR="00952216" w:rsidRDefault="00952216" w:rsidP="00952216">
      <w:pPr>
        <w:spacing w:after="0" w:line="240" w:lineRule="auto"/>
      </w:pPr>
      <w:r>
        <w:continuationSeparator/>
      </w:r>
    </w:p>
  </w:footnote>
  <w:footnote w:id="1">
    <w:p w14:paraId="50301C07" w14:textId="77777777" w:rsidR="00952216" w:rsidRPr="00952216" w:rsidRDefault="00952216" w:rsidP="00952216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Pr="00952216">
        <w:rPr>
          <w:rStyle w:val="FootnoteReference"/>
          <w:rFonts w:ascii="Times New Roman" w:hAnsi="Times New Roman" w:cs="Times New Roman"/>
          <w:szCs w:val="24"/>
        </w:rPr>
        <w:footnoteRef/>
      </w:r>
      <w:r w:rsidRPr="00952216">
        <w:rPr>
          <w:rFonts w:ascii="Times New Roman" w:hAnsi="Times New Roman" w:cs="Times New Roman"/>
          <w:szCs w:val="24"/>
        </w:rPr>
        <w:t xml:space="preserve"> </w:t>
      </w:r>
      <w:r w:rsidRPr="00952216">
        <w:rPr>
          <w:rFonts w:ascii="Times New Roman" w:hAnsi="Times New Roman" w:cs="Times New Roman"/>
          <w:i/>
          <w:iCs/>
          <w:szCs w:val="24"/>
        </w:rPr>
        <w:t xml:space="preserve">See </w:t>
      </w:r>
      <w:r w:rsidRPr="00952216">
        <w:rPr>
          <w:rFonts w:ascii="Times New Roman" w:hAnsi="Times New Roman" w:cs="Times New Roman"/>
          <w:b/>
          <w:bCs/>
          <w:i/>
          <w:iCs/>
          <w:szCs w:val="24"/>
        </w:rPr>
        <w:t>Reece v. Bank of New York Mellon</w:t>
      </w:r>
      <w:r w:rsidRPr="00952216">
        <w:rPr>
          <w:rFonts w:ascii="Times New Roman" w:hAnsi="Times New Roman" w:cs="Times New Roman"/>
          <w:szCs w:val="24"/>
        </w:rPr>
        <w:t>, 760 F.3d 771, 778 (8th Cir. 2014).</w:t>
      </w:r>
    </w:p>
  </w:footnote>
  <w:footnote w:id="2">
    <w:p w14:paraId="60B00D96" w14:textId="4311161D" w:rsidR="00952216" w:rsidRPr="00952216" w:rsidRDefault="00952216" w:rsidP="00952216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Pr="00952216">
        <w:rPr>
          <w:rStyle w:val="FootnoteReference"/>
          <w:rFonts w:ascii="Times New Roman" w:hAnsi="Times New Roman" w:cs="Times New Roman"/>
          <w:szCs w:val="24"/>
        </w:rPr>
        <w:footnoteRef/>
      </w:r>
      <w:r w:rsidRPr="00952216">
        <w:rPr>
          <w:rFonts w:ascii="Times New Roman" w:hAnsi="Times New Roman" w:cs="Times New Roman"/>
          <w:szCs w:val="24"/>
        </w:rPr>
        <w:t xml:space="preserve"> </w:t>
      </w:r>
      <w:r w:rsidRPr="002500AB">
        <w:rPr>
          <w:rFonts w:ascii="Times New Roman" w:hAnsi="Times New Roman" w:cs="Times New Roman"/>
          <w:b/>
          <w:bCs/>
          <w:szCs w:val="24"/>
        </w:rPr>
        <w:t>28 U.S.C. § 1332(c)(1)</w:t>
      </w:r>
      <w:r w:rsidRPr="00952216">
        <w:rPr>
          <w:rFonts w:ascii="Times New Roman" w:hAnsi="Times New Roman" w:cs="Times New Roman"/>
          <w:szCs w:val="24"/>
        </w:rPr>
        <w:t>.</w:t>
      </w:r>
    </w:p>
  </w:footnote>
  <w:footnote w:id="3">
    <w:p w14:paraId="5D06138C" w14:textId="77777777" w:rsidR="00952216" w:rsidRPr="00393A66" w:rsidRDefault="00952216" w:rsidP="00952216">
      <w:pPr>
        <w:pStyle w:val="FootnoteText"/>
        <w:jc w:val="both"/>
      </w:pPr>
      <w:r w:rsidRPr="00952216">
        <w:rPr>
          <w:rStyle w:val="FootnoteReference"/>
          <w:rFonts w:ascii="Times New Roman" w:hAnsi="Times New Roman" w:cs="Times New Roman"/>
          <w:szCs w:val="24"/>
        </w:rPr>
        <w:footnoteRef/>
      </w:r>
      <w:r w:rsidRPr="00952216">
        <w:rPr>
          <w:rFonts w:ascii="Times New Roman" w:hAnsi="Times New Roman" w:cs="Times New Roman"/>
          <w:szCs w:val="24"/>
        </w:rPr>
        <w:t xml:space="preserve"> </w:t>
      </w:r>
      <w:r w:rsidRPr="00952216">
        <w:rPr>
          <w:rFonts w:ascii="Times New Roman" w:hAnsi="Times New Roman" w:cs="Times New Roman"/>
          <w:i/>
          <w:iCs/>
          <w:szCs w:val="24"/>
        </w:rPr>
        <w:t xml:space="preserve">See </w:t>
      </w:r>
      <w:r w:rsidRPr="00952216">
        <w:rPr>
          <w:rFonts w:ascii="Times New Roman" w:hAnsi="Times New Roman" w:cs="Times New Roman"/>
          <w:b/>
          <w:bCs/>
          <w:i/>
          <w:iCs/>
          <w:szCs w:val="24"/>
        </w:rPr>
        <w:t>GMAC Commercial Credit LLC v. Dillard Dep’t Stores, Inc.</w:t>
      </w:r>
      <w:r w:rsidRPr="00952216">
        <w:rPr>
          <w:rFonts w:ascii="Times New Roman" w:hAnsi="Times New Roman" w:cs="Times New Roman"/>
          <w:szCs w:val="24"/>
        </w:rPr>
        <w:t xml:space="preserve">, 357 F.3d 827, 828-29 (8th Cir. 2004); </w:t>
      </w:r>
      <w:r w:rsidRPr="00952216">
        <w:rPr>
          <w:rFonts w:ascii="Times New Roman" w:hAnsi="Times New Roman" w:cs="Times New Roman"/>
          <w:i/>
          <w:iCs/>
          <w:szCs w:val="24"/>
        </w:rPr>
        <w:t xml:space="preserve">see also </w:t>
      </w:r>
      <w:r w:rsidRPr="00952216">
        <w:rPr>
          <w:rFonts w:ascii="Times New Roman" w:hAnsi="Times New Roman" w:cs="Times New Roman"/>
          <w:b/>
          <w:bCs/>
          <w:i/>
          <w:iCs/>
          <w:szCs w:val="24"/>
        </w:rPr>
        <w:t>Americold Realty Trust v. Conagra Foods, Inc.</w:t>
      </w:r>
      <w:r w:rsidRPr="00952216">
        <w:rPr>
          <w:rFonts w:ascii="Times New Roman" w:hAnsi="Times New Roman" w:cs="Times New Roman"/>
          <w:szCs w:val="24"/>
        </w:rPr>
        <w:t>, 136 S. Ct. 1012, 1014-15 (2016).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894"/>
    <w:multiLevelType w:val="hybridMultilevel"/>
    <w:tmpl w:val="8B38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16C0"/>
    <w:multiLevelType w:val="hybridMultilevel"/>
    <w:tmpl w:val="353A41C0"/>
    <w:lvl w:ilvl="0" w:tplc="BE5ECDC6">
      <w:start w:val="5"/>
      <w:numFmt w:val="bullet"/>
      <w:pStyle w:val="bullet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B221B"/>
    <w:multiLevelType w:val="hybridMultilevel"/>
    <w:tmpl w:val="4680270E"/>
    <w:lvl w:ilvl="0" w:tplc="39364D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753434">
    <w:abstractNumId w:val="1"/>
  </w:num>
  <w:num w:numId="2" w16cid:durableId="1860847861">
    <w:abstractNumId w:val="2"/>
  </w:num>
  <w:num w:numId="3" w16cid:durableId="5499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79"/>
    <w:rsid w:val="0004794E"/>
    <w:rsid w:val="000B7979"/>
    <w:rsid w:val="001243A2"/>
    <w:rsid w:val="001566E5"/>
    <w:rsid w:val="001A562D"/>
    <w:rsid w:val="001B4DD5"/>
    <w:rsid w:val="00236DEE"/>
    <w:rsid w:val="002500AB"/>
    <w:rsid w:val="00291155"/>
    <w:rsid w:val="002A305A"/>
    <w:rsid w:val="002B397B"/>
    <w:rsid w:val="002D1EC1"/>
    <w:rsid w:val="003A595D"/>
    <w:rsid w:val="003C5421"/>
    <w:rsid w:val="005219B2"/>
    <w:rsid w:val="005628A1"/>
    <w:rsid w:val="005829C5"/>
    <w:rsid w:val="00597423"/>
    <w:rsid w:val="00654D2F"/>
    <w:rsid w:val="00674EAC"/>
    <w:rsid w:val="007953B7"/>
    <w:rsid w:val="007A5FAB"/>
    <w:rsid w:val="00860D53"/>
    <w:rsid w:val="009043DD"/>
    <w:rsid w:val="00931DE3"/>
    <w:rsid w:val="00952216"/>
    <w:rsid w:val="00A115EA"/>
    <w:rsid w:val="00A4512D"/>
    <w:rsid w:val="00AF1A61"/>
    <w:rsid w:val="00B00535"/>
    <w:rsid w:val="00B77ABC"/>
    <w:rsid w:val="00B80710"/>
    <w:rsid w:val="00C74BE0"/>
    <w:rsid w:val="00C8403F"/>
    <w:rsid w:val="00CF32C4"/>
    <w:rsid w:val="00D20FB5"/>
    <w:rsid w:val="00D62A27"/>
    <w:rsid w:val="00E93104"/>
    <w:rsid w:val="00F06811"/>
    <w:rsid w:val="00F14888"/>
    <w:rsid w:val="00F36DCD"/>
    <w:rsid w:val="00F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E653"/>
  <w15:chartTrackingRefBased/>
  <w15:docId w15:val="{2953C629-D2BB-4F99-BFD1-0482C305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link w:val="FootnoteChar"/>
    <w:qFormat/>
    <w:rsid w:val="005219B2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A5FAB"/>
    <w:pPr>
      <w:spacing w:line="240" w:lineRule="auto"/>
    </w:pPr>
    <w:rPr>
      <w:rFonts w:ascii="CG Times" w:hAnsi="CG Times"/>
      <w:kern w:val="2"/>
      <w:sz w:val="24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FAB"/>
    <w:rPr>
      <w:rFonts w:ascii="CG Times" w:hAnsi="CG Times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A5FAB"/>
    <w:rPr>
      <w:rFonts w:ascii="CG Times" w:hAnsi="CG Times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paragraph" w:customStyle="1" w:styleId="bullett">
    <w:name w:val="bullett"/>
    <w:basedOn w:val="ListParagraph"/>
    <w:autoRedefine/>
    <w:uiPriority w:val="1"/>
    <w:qFormat/>
    <w:rsid w:val="00E93104"/>
    <w:pPr>
      <w:widowControl w:val="0"/>
      <w:numPr>
        <w:numId w:val="1"/>
      </w:numPr>
      <w:autoSpaceDE w:val="0"/>
      <w:autoSpaceDN w:val="0"/>
      <w:adjustRightInd w:val="0"/>
    </w:pPr>
    <w:rPr>
      <w:rFonts w:ascii="CG Times" w:eastAsia="Calibri" w:hAnsi="CG 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E93104"/>
    <w:pPr>
      <w:ind w:left="720"/>
      <w:contextualSpacing/>
    </w:pPr>
    <w:rPr>
      <w:kern w:val="2"/>
      <w14:ligatures w14:val="standardContextual"/>
    </w:rPr>
  </w:style>
  <w:style w:type="character" w:customStyle="1" w:styleId="FootnoteChar">
    <w:name w:val="Footnote Char"/>
    <w:basedOn w:val="FootnoteTextChar"/>
    <w:link w:val="Footnote"/>
    <w:rsid w:val="005219B2"/>
    <w:rPr>
      <w:rFonts w:ascii="CG Times" w:hAnsi="CG 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B7979"/>
    <w:rPr>
      <w:color w:val="808080"/>
    </w:rPr>
  </w:style>
  <w:style w:type="paragraph" w:styleId="Revision">
    <w:name w:val="Revision"/>
    <w:hidden/>
    <w:uiPriority w:val="99"/>
    <w:semiHidden/>
    <w:rsid w:val="00C74B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03B2C0A7B4A9F9E13D69FA518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FD44-5DCB-4701-B8C0-A4B15F378FCA}"/>
      </w:docPartPr>
      <w:docPartBody>
        <w:p w:rsidR="00D61D2E" w:rsidRDefault="003D2910" w:rsidP="003D2910">
          <w:pPr>
            <w:pStyle w:val="96503B2C0A7B4A9F9E13D69FA518AA9B1"/>
          </w:pPr>
          <w:r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>Plaintiff/Defendant</w:t>
          </w:r>
        </w:p>
      </w:docPartBody>
    </w:docPart>
    <w:docPart>
      <w:docPartPr>
        <w:name w:val="68E15359E2334ACE856EB97E5BAD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1CF3-8D5F-4479-9FE3-3DF00BE20402}"/>
      </w:docPartPr>
      <w:docPartBody>
        <w:p w:rsidR="00D61D2E" w:rsidRDefault="003D2910" w:rsidP="003D2910">
          <w:pPr>
            <w:pStyle w:val="68E15359E2334ACE856EB97E5BADD2BA1"/>
          </w:pPr>
          <w:r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>Party Name</w:t>
          </w:r>
        </w:p>
      </w:docPartBody>
    </w:docPart>
    <w:docPart>
      <w:docPartPr>
        <w:name w:val="090E679E320F468180C793B9716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171D-BC74-4189-8CC1-65DC7AFD5576}"/>
      </w:docPartPr>
      <w:docPartBody>
        <w:p w:rsidR="00D61D2E" w:rsidRDefault="003D2910" w:rsidP="003D2910">
          <w:pPr>
            <w:pStyle w:val="090E679E320F468180C793B9716101171"/>
          </w:pPr>
          <w:r w:rsidRPr="00674EAC">
            <w:rPr>
              <w:rStyle w:val="PlaceholderText"/>
              <w:rFonts w:ascii="CG Times" w:hAnsi="CG Times" w:cs="Times New Roman"/>
              <w:b/>
              <w:bCs/>
              <w:sz w:val="26"/>
              <w:szCs w:val="26"/>
            </w:rPr>
            <w:t>DIVISION</w:t>
          </w:r>
        </w:p>
      </w:docPartBody>
    </w:docPart>
    <w:docPart>
      <w:docPartPr>
        <w:name w:val="BE1FD29471A843478B87C0A1FED1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5D4E-BEE4-4BE5-8094-95521D7C0F31}"/>
      </w:docPartPr>
      <w:docPartBody>
        <w:p w:rsidR="00D61D2E" w:rsidRDefault="003D2910" w:rsidP="003D2910">
          <w:pPr>
            <w:pStyle w:val="BE1FD29471A843478B87C0A1FED18E991"/>
          </w:pPr>
          <w:r w:rsidRPr="00674EAC">
            <w:rPr>
              <w:rStyle w:val="PlaceholderText"/>
              <w:rFonts w:ascii="CG Times" w:hAnsi="CG Times" w:cs="Times New Roman"/>
              <w:sz w:val="26"/>
              <w:szCs w:val="26"/>
            </w:rPr>
            <w:t xml:space="preserve">Name and citizenship for each individual and entity for this party </w:t>
          </w:r>
        </w:p>
      </w:docPartBody>
    </w:docPart>
    <w:docPart>
      <w:docPartPr>
        <w:name w:val="F48E306B712346A2B5F552A20FBC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E50-9347-4032-99FA-F7BC3A4CD78A}"/>
      </w:docPartPr>
      <w:docPartBody>
        <w:p w:rsidR="00227D10" w:rsidRDefault="003D2910" w:rsidP="003D2910">
          <w:pPr>
            <w:pStyle w:val="F48E306B712346A2B5F552A20FBC37E1"/>
          </w:pPr>
          <w:r w:rsidRPr="00674EAC">
            <w:rPr>
              <w:rStyle w:val="PlaceholderText"/>
              <w:rFonts w:ascii="CG Times" w:hAnsi="CG Times"/>
              <w:sz w:val="26"/>
              <w:szCs w:val="26"/>
            </w:rPr>
            <w:t>Plaintiff(s)</w:t>
          </w:r>
        </w:p>
      </w:docPartBody>
    </w:docPart>
    <w:docPart>
      <w:docPartPr>
        <w:name w:val="7636D9EE23EC43A296BFEAEEC1EC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12E5-5B3C-462E-8256-9310AB619940}"/>
      </w:docPartPr>
      <w:docPartBody>
        <w:p w:rsidR="00227D10" w:rsidRDefault="003D2910" w:rsidP="003D2910">
          <w:pPr>
            <w:pStyle w:val="7636D9EE23EC43A296BFEAEEC1EC8DA3"/>
          </w:pPr>
          <w:r w:rsidRPr="00674EAC">
            <w:rPr>
              <w:rStyle w:val="PlaceholderText"/>
              <w:rFonts w:ascii="CG Times" w:hAnsi="CG Times"/>
              <w:sz w:val="26"/>
              <w:szCs w:val="26"/>
            </w:rPr>
            <w:t>Defendant(s)</w:t>
          </w:r>
        </w:p>
      </w:docPartBody>
    </w:docPart>
    <w:docPart>
      <w:docPartPr>
        <w:name w:val="9F1470F88B884706881858959B32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922B-3FF6-44B6-9D55-6A5380F43BDD}"/>
      </w:docPartPr>
      <w:docPartBody>
        <w:p w:rsidR="00227D10" w:rsidRDefault="003D2910" w:rsidP="003D2910">
          <w:pPr>
            <w:pStyle w:val="9F1470F88B884706881858959B322BF9"/>
          </w:pPr>
          <w:r w:rsidRPr="00674EAC">
            <w:rPr>
              <w:rStyle w:val="PlaceholderText"/>
              <w:rFonts w:ascii="CG Times" w:hAnsi="CG Times"/>
              <w:sz w:val="26"/>
              <w:szCs w:val="26"/>
            </w:rPr>
            <w:t>Case Number</w:t>
          </w:r>
        </w:p>
      </w:docPartBody>
    </w:docPart>
    <w:docPart>
      <w:docPartPr>
        <w:name w:val="6DE4638521184F2F8F1885EF3A9B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2A3B-DEB1-40D5-8811-84C58D0A42F9}"/>
      </w:docPartPr>
      <w:docPartBody>
        <w:p w:rsidR="002A1B3C" w:rsidRDefault="003D2910" w:rsidP="003D2910">
          <w:pPr>
            <w:pStyle w:val="6DE4638521184F2F8F1885EF3A9B2B2B1"/>
          </w:pPr>
          <w:r w:rsidRPr="00674EAC">
            <w:rPr>
              <w:rStyle w:val="PlaceholderText"/>
              <w:rFonts w:ascii="CG Times" w:hAnsi="CG Times"/>
              <w:sz w:val="26"/>
              <w:szCs w:val="26"/>
            </w:rPr>
            <w:t>Date</w:t>
          </w:r>
        </w:p>
      </w:docPartBody>
    </w:docPart>
    <w:docPart>
      <w:docPartPr>
        <w:name w:val="DE43E1504AAD4123B43A46DC0F9E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2084-9A8F-482F-B1BB-AD3AF5C1698B}"/>
      </w:docPartPr>
      <w:docPartBody>
        <w:p w:rsidR="00FF264F" w:rsidRDefault="003D2910" w:rsidP="003D2910">
          <w:pPr>
            <w:pStyle w:val="DE43E1504AAD4123B43A46DC0F9EE53B1"/>
          </w:pPr>
          <w:r>
            <w:rPr>
              <w:rStyle w:val="PlaceholderText"/>
            </w:rPr>
            <w:t>Attorney signature block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2E"/>
    <w:rsid w:val="00227D10"/>
    <w:rsid w:val="002A1B3C"/>
    <w:rsid w:val="003D2910"/>
    <w:rsid w:val="00D61D2E"/>
    <w:rsid w:val="00D8536A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910"/>
    <w:rPr>
      <w:color w:val="808080"/>
    </w:rPr>
  </w:style>
  <w:style w:type="paragraph" w:customStyle="1" w:styleId="090E679E320F468180C793B9716101171">
    <w:name w:val="090E679E320F468180C793B9716101171"/>
    <w:rsid w:val="003D2910"/>
    <w:rPr>
      <w:rFonts w:eastAsiaTheme="minorHAnsi"/>
      <w:kern w:val="0"/>
      <w14:ligatures w14:val="none"/>
    </w:rPr>
  </w:style>
  <w:style w:type="paragraph" w:customStyle="1" w:styleId="F48E306B712346A2B5F552A20FBC37E1">
    <w:name w:val="F48E306B712346A2B5F552A20FBC37E1"/>
    <w:rsid w:val="003D2910"/>
    <w:rPr>
      <w:rFonts w:eastAsiaTheme="minorHAnsi"/>
      <w:kern w:val="0"/>
      <w14:ligatures w14:val="none"/>
    </w:rPr>
  </w:style>
  <w:style w:type="paragraph" w:customStyle="1" w:styleId="7636D9EE23EC43A296BFEAEEC1EC8DA3">
    <w:name w:val="7636D9EE23EC43A296BFEAEEC1EC8DA3"/>
    <w:rsid w:val="003D2910"/>
    <w:rPr>
      <w:rFonts w:eastAsiaTheme="minorHAnsi"/>
      <w:kern w:val="0"/>
      <w14:ligatures w14:val="none"/>
    </w:rPr>
  </w:style>
  <w:style w:type="paragraph" w:customStyle="1" w:styleId="9F1470F88B884706881858959B322BF9">
    <w:name w:val="9F1470F88B884706881858959B322BF9"/>
    <w:rsid w:val="003D2910"/>
    <w:rPr>
      <w:rFonts w:eastAsiaTheme="minorHAnsi"/>
      <w:kern w:val="0"/>
      <w14:ligatures w14:val="none"/>
    </w:rPr>
  </w:style>
  <w:style w:type="paragraph" w:customStyle="1" w:styleId="96503B2C0A7B4A9F9E13D69FA518AA9B1">
    <w:name w:val="96503B2C0A7B4A9F9E13D69FA518AA9B1"/>
    <w:rsid w:val="003D2910"/>
    <w:rPr>
      <w:rFonts w:eastAsiaTheme="minorHAnsi"/>
      <w:kern w:val="0"/>
      <w14:ligatures w14:val="none"/>
    </w:rPr>
  </w:style>
  <w:style w:type="paragraph" w:customStyle="1" w:styleId="68E15359E2334ACE856EB97E5BADD2BA1">
    <w:name w:val="68E15359E2334ACE856EB97E5BADD2BA1"/>
    <w:rsid w:val="003D2910"/>
    <w:rPr>
      <w:rFonts w:eastAsiaTheme="minorHAnsi"/>
      <w:kern w:val="0"/>
      <w14:ligatures w14:val="none"/>
    </w:rPr>
  </w:style>
  <w:style w:type="paragraph" w:customStyle="1" w:styleId="BE1FD29471A843478B87C0A1FED18E991">
    <w:name w:val="BE1FD29471A843478B87C0A1FED18E991"/>
    <w:rsid w:val="003D2910"/>
    <w:rPr>
      <w:rFonts w:eastAsiaTheme="minorHAnsi"/>
      <w:kern w:val="0"/>
      <w14:ligatures w14:val="none"/>
    </w:rPr>
  </w:style>
  <w:style w:type="paragraph" w:customStyle="1" w:styleId="6DE4638521184F2F8F1885EF3A9B2B2B1">
    <w:name w:val="6DE4638521184F2F8F1885EF3A9B2B2B1"/>
    <w:rsid w:val="003D2910"/>
    <w:rPr>
      <w:rFonts w:eastAsiaTheme="minorHAnsi"/>
      <w:kern w:val="0"/>
      <w14:ligatures w14:val="none"/>
    </w:rPr>
  </w:style>
  <w:style w:type="paragraph" w:customStyle="1" w:styleId="DE43E1504AAD4123B43A46DC0F9EE53B1">
    <w:name w:val="DE43E1504AAD4123B43A46DC0F9EE53B1"/>
    <w:rsid w:val="003D2910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5662-D00F-4321-BE4F-7CB5DBB5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Mahoney</dc:creator>
  <cp:keywords/>
  <dc:description/>
  <cp:lastModifiedBy>Karen Yorgensen</cp:lastModifiedBy>
  <cp:revision>11</cp:revision>
  <dcterms:created xsi:type="dcterms:W3CDTF">2024-02-26T22:48:00Z</dcterms:created>
  <dcterms:modified xsi:type="dcterms:W3CDTF">2024-03-06T22:10:00Z</dcterms:modified>
</cp:coreProperties>
</file>